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附件</w:t>
      </w:r>
      <w:r>
        <w:t>1</w:t>
      </w:r>
    </w:p>
    <w:p>
      <w:pPr>
        <w:pStyle w:val="6"/>
      </w:pPr>
      <w:bookmarkStart w:id="0" w:name="_GoBack"/>
      <w:r>
        <w:rPr>
          <w:rFonts w:hint="eastAsia"/>
        </w:rPr>
        <w:t>享受支持科技创新进口税收政策的国家中小企业</w:t>
      </w:r>
      <w:r>
        <w:br w:type="textWrapping"/>
      </w:r>
      <w:r>
        <w:rPr>
          <w:rFonts w:hint="eastAsia"/>
        </w:rPr>
        <w:t>公共服务示范平台（技术类）（</w:t>
      </w:r>
      <w:r>
        <w:t>2019</w:t>
      </w:r>
      <w:r>
        <w:rPr>
          <w:rFonts w:hint="eastAsia"/>
        </w:rPr>
        <w:t>年批次）名单</w:t>
      </w:r>
      <w:bookmarkEnd w:id="0"/>
    </w:p>
    <w:p>
      <w:pPr>
        <w:pStyle w:val="8"/>
      </w:pPr>
      <w:r>
        <w:t>1.</w:t>
      </w:r>
      <w:r>
        <w:rPr>
          <w:rFonts w:hint="eastAsia"/>
        </w:rPr>
        <w:t>北京华腾新材料股份有限公司</w:t>
      </w:r>
    </w:p>
    <w:p>
      <w:pPr>
        <w:pStyle w:val="8"/>
      </w:pPr>
      <w:r>
        <w:t>2.</w:t>
      </w:r>
      <w:r>
        <w:rPr>
          <w:rFonts w:hint="eastAsia"/>
        </w:rPr>
        <w:t>上海时代之光照明电器检测有限公司</w:t>
      </w:r>
    </w:p>
    <w:p>
      <w:pPr>
        <w:pStyle w:val="8"/>
      </w:pPr>
      <w:r>
        <w:t>3.</w:t>
      </w:r>
      <w:r>
        <w:rPr>
          <w:rFonts w:hint="eastAsia"/>
        </w:rPr>
        <w:t>上海微谱化工技术服务有限公司</w:t>
      </w:r>
    </w:p>
    <w:p>
      <w:pPr>
        <w:pStyle w:val="8"/>
      </w:pPr>
      <w:r>
        <w:t>4.</w:t>
      </w:r>
      <w:r>
        <w:rPr>
          <w:rFonts w:hint="eastAsia"/>
        </w:rPr>
        <w:t>镇江市产品质量监督检验中心（国家中低压配电设备质量监督检验中心）</w:t>
      </w:r>
    </w:p>
    <w:p>
      <w:pPr>
        <w:pStyle w:val="8"/>
      </w:pPr>
      <w:r>
        <w:t>5.</w:t>
      </w:r>
      <w:r>
        <w:rPr>
          <w:rFonts w:hint="eastAsia"/>
        </w:rPr>
        <w:t>浙江方圆检测集团股份有限公司</w:t>
      </w:r>
    </w:p>
    <w:p>
      <w:pPr>
        <w:pStyle w:val="8"/>
      </w:pPr>
      <w:r>
        <w:t>6.</w:t>
      </w:r>
      <w:r>
        <w:rPr>
          <w:rFonts w:hint="eastAsia"/>
        </w:rPr>
        <w:t>中纺协检验（泉州）技术服务有限公司</w:t>
      </w:r>
    </w:p>
    <w:p>
      <w:pPr>
        <w:pStyle w:val="8"/>
      </w:pPr>
      <w:r>
        <w:t>7.</w:t>
      </w:r>
      <w:r>
        <w:rPr>
          <w:rFonts w:hint="eastAsia"/>
        </w:rPr>
        <w:t>佛山中纺联检验技术服务有限公司</w:t>
      </w:r>
    </w:p>
    <w:p>
      <w:pPr>
        <w:pStyle w:val="8"/>
      </w:pPr>
      <w:r>
        <w:t>8.</w:t>
      </w:r>
      <w:r>
        <w:rPr>
          <w:rFonts w:hint="eastAsia"/>
        </w:rPr>
        <w:t>中国（绵阳）科技城工业技术研究院</w:t>
      </w:r>
    </w:p>
    <w:p>
      <w:pPr>
        <w:pStyle w:val="8"/>
      </w:pPr>
      <w:r>
        <w:t>9.</w:t>
      </w:r>
      <w:r>
        <w:rPr>
          <w:rFonts w:hint="eastAsia"/>
        </w:rPr>
        <w:t>厦门科技产业化集团有限公司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9ed14f53*+*5c0f68075b8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E640B"/>
    <w:rsid w:val="562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(附件组)"/>
    <w:basedOn w:val="5"/>
    <w:uiPriority w:val="99"/>
    <w:pPr>
      <w:spacing w:line="240" w:lineRule="auto"/>
    </w:pPr>
    <w:rPr>
      <w:rFonts w:ascii="ATC-9ed14f53*+*5c0f68075b8b" w:eastAsia="ATC-9ed14f53*+*5c0f68075b8b" w:cs="ATC-9ed14f53*+*5c0f68075b8b"/>
    </w:rPr>
  </w:style>
  <w:style w:type="paragraph" w:customStyle="1" w:styleId="5">
    <w:name w:val="[无段落样式]"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6">
    <w:name w:val="附件2行 (附件组)"/>
    <w:basedOn w:val="7"/>
    <w:uiPriority w:val="99"/>
    <w:pPr>
      <w:spacing w:line="520" w:lineRule="atLeast"/>
    </w:pPr>
  </w:style>
  <w:style w:type="paragraph" w:customStyle="1" w:styleId="7">
    <w:name w:val="附件标题 (附件组)"/>
    <w:basedOn w:val="8"/>
    <w:uiPriority w:val="99"/>
    <w:pPr>
      <w:jc w:val="center"/>
    </w:pPr>
    <w:rPr>
      <w:rFonts w:ascii="方正小标宋_GBK" w:eastAsia="方正小标宋_GBK" w:cs="方正小标宋_GBK"/>
      <w:position w:val="-18"/>
      <w:sz w:val="36"/>
      <w:szCs w:val="36"/>
    </w:rPr>
  </w:style>
  <w:style w:type="paragraph" w:customStyle="1" w:styleId="8">
    <w:name w:val="正文 (正文组)"/>
    <w:basedOn w:val="5"/>
    <w:uiPriority w:val="99"/>
    <w:pPr>
      <w:spacing w:line="240" w:lineRule="auto"/>
    </w:pPr>
    <w:rPr>
      <w:rFonts w:ascii="方正书宋_GBK" w:eastAsia="方正书宋_GBK" w:cs="方正书宋_GBK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2020-03-17T08:38:00Z</dcterms:created>
  <dc:creator>undefined</dc:creator>
  <cp:lastModifiedBy>undefined</cp:lastModifiedBy>
  <dcterms:modified xsi:type="dcterms:W3CDTF">2020-03-17T08:38:33Z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