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</w:t>
      </w:r>
      <w:r>
        <w:rPr>
          <w:rFonts w:ascii="宋体" w:hAnsi="宋体" w:eastAsia="宋体"/>
        </w:rPr>
        <w:t>2</w:t>
      </w:r>
    </w:p>
    <w:p>
      <w:pPr>
        <w:pStyle w:val="6"/>
        <w:rPr>
          <w:rFonts w:ascii="宋体" w:hAnsi="宋体" w:eastAsia="宋体"/>
        </w:rPr>
      </w:pPr>
      <w:bookmarkStart w:id="0" w:name="_GoBack"/>
      <w:r>
        <w:rPr>
          <w:rFonts w:hint="eastAsia" w:ascii="宋体" w:hAnsi="宋体" w:eastAsia="宋体"/>
        </w:rPr>
        <w:t>汽车生产企业名称变更名单</w:t>
      </w:r>
      <w:bookmarkEnd w:id="0"/>
    </w:p>
    <w:tbl>
      <w:tblPr>
        <w:tblStyle w:val="3"/>
        <w:tblW w:w="13636" w:type="dxa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6009"/>
        <w:gridCol w:w="67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6009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变更前汽车生产企业名称</w:t>
            </w:r>
          </w:p>
        </w:tc>
        <w:tc>
          <w:tcPr>
            <w:tcW w:w="672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变更后汽车生产企业名称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6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珠海市广通客车有限公司</w:t>
            </w:r>
          </w:p>
        </w:tc>
        <w:tc>
          <w:tcPr>
            <w:tcW w:w="6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中兴智能汽车有限公司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6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广州汽车集团乘用车有限公司</w:t>
            </w:r>
          </w:p>
        </w:tc>
        <w:tc>
          <w:tcPr>
            <w:tcW w:w="67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广汽乘用车有限公司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6009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广州汽车集团乘用车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杭州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  <w:tc>
          <w:tcPr>
            <w:tcW w:w="672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广汽乘用车</w:t>
            </w:r>
            <w:r>
              <w:rPr>
                <w:rFonts w:ascii="宋体" w:hAnsi="宋体" w:eastAsia="宋体"/>
              </w:rPr>
              <w:t>(</w:t>
            </w:r>
            <w:r>
              <w:rPr>
                <w:rFonts w:hint="eastAsia" w:ascii="宋体" w:hAnsi="宋体" w:eastAsia="宋体"/>
              </w:rPr>
              <w:t>杭州</w:t>
            </w:r>
            <w:r>
              <w:rPr>
                <w:rFonts w:ascii="宋体" w:hAnsi="宋体" w:eastAsia="宋体"/>
              </w:rPr>
              <w:t>)</w:t>
            </w:r>
            <w:r>
              <w:rPr>
                <w:rFonts w:hint="eastAsia" w:ascii="宋体" w:hAnsi="宋体" w:eastAsia="宋体"/>
              </w:rPr>
              <w:t>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TC-9ed14f53*+*5c0f68075b8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B4FE2"/>
    <w:rsid w:val="1DEB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 (附件组)"/>
    <w:basedOn w:val="5"/>
    <w:qFormat/>
    <w:uiPriority w:val="99"/>
    <w:pPr>
      <w:spacing w:line="240" w:lineRule="auto"/>
    </w:pPr>
    <w:rPr>
      <w:rFonts w:ascii="ATC-9ed14f53*+*5c0f68075b8b" w:eastAsia="ATC-9ed14f53*+*5c0f68075b8b" w:cs="ATC-9ed14f53*+*5c0f68075b8b"/>
    </w:rPr>
  </w:style>
  <w:style w:type="paragraph" w:customStyle="1" w:styleId="5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cs="Adobe 宋体 Std L" w:hAnsiTheme="minorHAnsi"/>
      <w:color w:val="000000"/>
      <w:kern w:val="0"/>
      <w:sz w:val="24"/>
      <w:szCs w:val="24"/>
      <w:lang w:val="zh-CN" w:eastAsia="zh-CN" w:bidi="ar-SA"/>
    </w:rPr>
  </w:style>
  <w:style w:type="paragraph" w:customStyle="1" w:styleId="6">
    <w:name w:val="附件标题 (附件组)"/>
    <w:basedOn w:val="7"/>
    <w:qFormat/>
    <w:uiPriority w:val="99"/>
    <w:pPr>
      <w:jc w:val="center"/>
    </w:pPr>
    <w:rPr>
      <w:rFonts w:ascii="方正小标宋_GBK" w:eastAsia="方正小标宋_GBK" w:cs="方正小标宋_GBK"/>
      <w:position w:val="-18"/>
      <w:sz w:val="36"/>
      <w:szCs w:val="36"/>
    </w:rPr>
  </w:style>
  <w:style w:type="paragraph" w:customStyle="1" w:styleId="7">
    <w:name w:val="正文 (正文组)"/>
    <w:basedOn w:val="5"/>
    <w:qFormat/>
    <w:uiPriority w:val="99"/>
    <w:pPr>
      <w:spacing w:line="240" w:lineRule="auto"/>
    </w:pPr>
    <w:rPr>
      <w:rFonts w:ascii="方正书宋_GBK" w:eastAsia="方正书宋_GBK" w:cs="方正书宋_GBK"/>
      <w:sz w:val="21"/>
      <w:szCs w:val="21"/>
    </w:rPr>
  </w:style>
  <w:style w:type="paragraph" w:customStyle="1" w:styleId="8">
    <w:name w:val="表头 (表格组)"/>
    <w:basedOn w:val="9"/>
    <w:qFormat/>
    <w:uiPriority w:val="99"/>
    <w:rPr>
      <w:rFonts w:ascii="方正黑体_GBK" w:eastAsia="方正黑体_GBK" w:cs="方正黑体_GBK"/>
    </w:rPr>
  </w:style>
  <w:style w:type="paragraph" w:customStyle="1" w:styleId="9">
    <w:name w:val="表格内文 (表格组)"/>
    <w:basedOn w:val="1"/>
    <w:uiPriority w:val="99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方正书宋_GBK" w:eastAsia="方正书宋_GBK" w:cs="方正书宋_GBK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2019-12-19T09:24:00Z</dcterms:created>
  <dc:creator>undefined</dc:creator>
  <cp:lastModifiedBy>undefined</cp:lastModifiedBy>
  <dcterms:modified xsi:type="dcterms:W3CDTF">2019-12-19T09:24:27Z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